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765CC7" w:rsidRPr="00765CC7" w:rsidRDefault="00923565" w:rsidP="00765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765CC7">
        <w:rPr>
          <w:rFonts w:ascii="Times New Roman" w:hAnsi="Times New Roman" w:cs="Times New Roman"/>
          <w:b/>
          <w:bCs/>
          <w:noProof/>
          <w:sz w:val="40"/>
          <w:szCs w:val="40"/>
          <w:highlight w:val="yellow"/>
          <w:lang w:eastAsia="uk-UA"/>
        </w:rPr>
        <w:drawing>
          <wp:anchor distT="0" distB="0" distL="114300" distR="114300" simplePos="0" relativeHeight="251661312" behindDoc="0" locked="0" layoutInCell="1" allowOverlap="1" wp14:anchorId="4FE9E20F" wp14:editId="5A922679">
            <wp:simplePos x="0" y="0"/>
            <wp:positionH relativeFrom="margin">
              <wp:posOffset>5193030</wp:posOffset>
            </wp:positionH>
            <wp:positionV relativeFrom="margin">
              <wp:posOffset>-7620</wp:posOffset>
            </wp:positionV>
            <wp:extent cx="1704975" cy="2700000"/>
            <wp:effectExtent l="57150" t="57150" r="47625" b="62865"/>
            <wp:wrapSquare wrapText="bothSides"/>
            <wp:docPr id="1030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04975" cy="2700000"/>
                    </a:xfrm>
                    <a:prstGeom prst="rect">
                      <a:avLst/>
                    </a:prstGeom>
                    <a:ln w="57150">
                      <a:solidFill>
                        <a:srgbClr val="FFFF00"/>
                      </a:solidFill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CC7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«Я не вмію» </w:t>
      </w:r>
    </w:p>
    <w:p w:rsidR="00923565" w:rsidRPr="00765CC7" w:rsidRDefault="00923565" w:rsidP="00765C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765CC7">
        <w:rPr>
          <w:rFonts w:ascii="Times New Roman" w:hAnsi="Times New Roman" w:cs="Times New Roman"/>
          <w:b/>
          <w:sz w:val="40"/>
          <w:szCs w:val="40"/>
          <w:highlight w:val="yellow"/>
        </w:rPr>
        <w:t>або як розвинути мотивацію»</w:t>
      </w:r>
    </w:p>
    <w:p w:rsidR="00923565" w:rsidRPr="00765CC7" w:rsidRDefault="00923565" w:rsidP="00765CC7">
      <w:pPr>
        <w:pStyle w:val="a4"/>
        <w:ind w:firstLine="708"/>
        <w:jc w:val="both"/>
        <w:rPr>
          <w:sz w:val="30"/>
          <w:szCs w:val="30"/>
        </w:rPr>
      </w:pPr>
      <w:r w:rsidRPr="00765CC7">
        <w:rPr>
          <w:rStyle w:val="a5"/>
          <w:sz w:val="30"/>
          <w:szCs w:val="30"/>
        </w:rPr>
        <w:t xml:space="preserve">Кожен новий навик віддаляє дитину від </w:t>
      </w:r>
      <w:bookmarkStart w:id="0" w:name="_GoBack"/>
      <w:bookmarkEnd w:id="0"/>
      <w:r w:rsidRPr="00765CC7">
        <w:rPr>
          <w:rStyle w:val="a5"/>
          <w:sz w:val="30"/>
          <w:szCs w:val="30"/>
        </w:rPr>
        <w:t>батьків.</w:t>
      </w:r>
      <w:r w:rsidRPr="00765CC7">
        <w:rPr>
          <w:sz w:val="30"/>
          <w:szCs w:val="30"/>
        </w:rPr>
        <w:t> Спочатку така самостійність в радість, але нові досягнення швидко перетворюються на буденні обов’язки.</w:t>
      </w:r>
      <w:r w:rsidR="001D7522" w:rsidRPr="00765CC7">
        <w:rPr>
          <w:sz w:val="30"/>
          <w:szCs w:val="30"/>
        </w:rPr>
        <w:t xml:space="preserve"> </w:t>
      </w:r>
      <w:r w:rsidRPr="00765CC7">
        <w:rPr>
          <w:sz w:val="30"/>
          <w:szCs w:val="30"/>
        </w:rPr>
        <w:t>Зрозуміло, що </w:t>
      </w:r>
      <w:r w:rsidRPr="00765CC7">
        <w:rPr>
          <w:rStyle w:val="a5"/>
          <w:sz w:val="30"/>
          <w:szCs w:val="30"/>
        </w:rPr>
        <w:t>багатьом дітям хочеться знову стати маленькими, сховатися за безліччю “я не вмію”</w:t>
      </w:r>
      <w:r w:rsidRPr="00765CC7">
        <w:rPr>
          <w:sz w:val="30"/>
          <w:szCs w:val="30"/>
        </w:rPr>
        <w:t>. І єдине, що тут можна зробити – це постійно нагадувати, заспокоювати, переконувати що батьківські любов і турбота нікуди не подінуться.</w:t>
      </w:r>
    </w:p>
    <w:p w:rsidR="00923565" w:rsidRPr="00765CC7" w:rsidRDefault="00923565" w:rsidP="00923565">
      <w:pPr>
        <w:pStyle w:val="a4"/>
        <w:jc w:val="both"/>
        <w:rPr>
          <w:color w:val="0000CC"/>
          <w:sz w:val="30"/>
          <w:szCs w:val="30"/>
        </w:rPr>
      </w:pPr>
      <w:r w:rsidRPr="00765CC7">
        <w:rPr>
          <w:color w:val="0000CC"/>
          <w:sz w:val="30"/>
          <w:szCs w:val="30"/>
        </w:rPr>
        <w:t>1.</w:t>
      </w:r>
      <w:r w:rsidRPr="00765CC7">
        <w:rPr>
          <w:rStyle w:val="a5"/>
          <w:color w:val="0000CC"/>
          <w:sz w:val="30"/>
          <w:szCs w:val="30"/>
        </w:rPr>
        <w:t> “Давай подумаємо, де цьому можна навчитися?”</w:t>
      </w:r>
      <w:r w:rsidRPr="00765CC7">
        <w:rPr>
          <w:color w:val="0000CC"/>
          <w:sz w:val="30"/>
          <w:szCs w:val="30"/>
        </w:rPr>
        <w:t xml:space="preserve"> В Інтернеті подивитися, запитати у когось, в бібліотеку за книжкою сходити.</w:t>
      </w:r>
    </w:p>
    <w:p w:rsidR="00923565" w:rsidRPr="00765CC7" w:rsidRDefault="00923565" w:rsidP="00923565">
      <w:pPr>
        <w:pStyle w:val="a4"/>
        <w:jc w:val="both"/>
        <w:rPr>
          <w:color w:val="00B050"/>
          <w:sz w:val="30"/>
          <w:szCs w:val="30"/>
        </w:rPr>
      </w:pPr>
      <w:r w:rsidRPr="00765CC7">
        <w:rPr>
          <w:color w:val="00B050"/>
          <w:sz w:val="30"/>
          <w:szCs w:val="30"/>
        </w:rPr>
        <w:t>2. </w:t>
      </w:r>
      <w:r w:rsidRPr="00765CC7">
        <w:rPr>
          <w:rStyle w:val="a5"/>
          <w:color w:val="00B050"/>
          <w:sz w:val="30"/>
          <w:szCs w:val="30"/>
        </w:rPr>
        <w:t>“Хочеш розповім, як я цьому навчилася?”</w:t>
      </w:r>
      <w:r w:rsidRPr="00765CC7">
        <w:rPr>
          <w:color w:val="00B050"/>
          <w:sz w:val="30"/>
          <w:szCs w:val="30"/>
        </w:rPr>
        <w:t xml:space="preserve"> Дитина часто відчуває себе такою, що нічого не вміє серед всемогутніх дорослих і було б добре їй показати, що не завжди так було і не завжди так буде.</w:t>
      </w:r>
    </w:p>
    <w:p w:rsidR="00923565" w:rsidRPr="00765CC7" w:rsidRDefault="00923565" w:rsidP="00923565">
      <w:pPr>
        <w:pStyle w:val="a4"/>
        <w:jc w:val="both"/>
        <w:rPr>
          <w:color w:val="0000CC"/>
          <w:sz w:val="30"/>
          <w:szCs w:val="30"/>
        </w:rPr>
      </w:pPr>
      <w:r w:rsidRPr="00765CC7">
        <w:rPr>
          <w:color w:val="0000CC"/>
          <w:sz w:val="30"/>
          <w:szCs w:val="30"/>
        </w:rPr>
        <w:t>3. </w:t>
      </w:r>
      <w:r w:rsidRPr="00765CC7">
        <w:rPr>
          <w:rStyle w:val="a5"/>
          <w:color w:val="0000CC"/>
          <w:sz w:val="30"/>
          <w:szCs w:val="30"/>
        </w:rPr>
        <w:t>“Можливо є спосіб обійтися тим, що вмієш?”</w:t>
      </w:r>
      <w:r w:rsidRPr="00765CC7">
        <w:rPr>
          <w:color w:val="0000CC"/>
          <w:sz w:val="30"/>
          <w:szCs w:val="30"/>
        </w:rPr>
        <w:t xml:space="preserve"> Не виходить намалювати баранчика – малюй баранчика в коробці. Це дасть впевненість у своїх силах і коли-небудь баранчик вигляне з коробки.</w:t>
      </w:r>
    </w:p>
    <w:p w:rsidR="00923565" w:rsidRPr="00765CC7" w:rsidRDefault="00923565" w:rsidP="00923565">
      <w:pPr>
        <w:pStyle w:val="a4"/>
        <w:jc w:val="both"/>
        <w:rPr>
          <w:color w:val="00B050"/>
          <w:sz w:val="30"/>
          <w:szCs w:val="30"/>
        </w:rPr>
      </w:pPr>
      <w:r w:rsidRPr="00765CC7">
        <w:rPr>
          <w:color w:val="00B050"/>
          <w:sz w:val="30"/>
          <w:szCs w:val="30"/>
        </w:rPr>
        <w:t>4. </w:t>
      </w:r>
      <w:r w:rsidRPr="00765CC7">
        <w:rPr>
          <w:rStyle w:val="a5"/>
          <w:color w:val="00B050"/>
          <w:sz w:val="30"/>
          <w:szCs w:val="30"/>
        </w:rPr>
        <w:t>“Спробуємо це зробити разом?”</w:t>
      </w:r>
      <w:r w:rsidRPr="00765CC7">
        <w:rPr>
          <w:color w:val="00B050"/>
          <w:sz w:val="30"/>
          <w:szCs w:val="30"/>
        </w:rPr>
        <w:t xml:space="preserve"> Часто за словами про невміння стоїть небажання дитини залишатися наодинці з важкою або нудною справою.</w:t>
      </w:r>
    </w:p>
    <w:p w:rsidR="00923565" w:rsidRPr="00765CC7" w:rsidRDefault="00923565" w:rsidP="00923565">
      <w:pPr>
        <w:pStyle w:val="a4"/>
        <w:jc w:val="both"/>
        <w:rPr>
          <w:color w:val="0000CC"/>
          <w:sz w:val="30"/>
          <w:szCs w:val="30"/>
        </w:rPr>
      </w:pPr>
      <w:r w:rsidRPr="00765CC7">
        <w:rPr>
          <w:color w:val="0000CC"/>
          <w:sz w:val="30"/>
          <w:szCs w:val="30"/>
        </w:rPr>
        <w:t>5.</w:t>
      </w:r>
      <w:r w:rsidRPr="00765CC7">
        <w:rPr>
          <w:rStyle w:val="a5"/>
          <w:color w:val="0000CC"/>
          <w:sz w:val="30"/>
          <w:szCs w:val="30"/>
        </w:rPr>
        <w:t> “Давай я покажу тобі хитрий спосіб”.</w:t>
      </w:r>
      <w:r w:rsidRPr="00765CC7">
        <w:rPr>
          <w:color w:val="0000CC"/>
          <w:sz w:val="30"/>
          <w:szCs w:val="30"/>
        </w:rPr>
        <w:t xml:space="preserve"> Зрозуміло, що дитині хочеться не вчитися чомусь, а вже вміти це робити. І іноді є спосіб навчитися швидко.</w:t>
      </w:r>
    </w:p>
    <w:p w:rsidR="00923565" w:rsidRPr="00765CC7" w:rsidRDefault="00923565" w:rsidP="00923565">
      <w:pPr>
        <w:pStyle w:val="a4"/>
        <w:jc w:val="both"/>
        <w:rPr>
          <w:color w:val="00B050"/>
          <w:sz w:val="30"/>
          <w:szCs w:val="30"/>
        </w:rPr>
      </w:pPr>
      <w:r w:rsidRPr="00765CC7">
        <w:rPr>
          <w:color w:val="00B050"/>
          <w:sz w:val="30"/>
          <w:szCs w:val="30"/>
        </w:rPr>
        <w:t>6. </w:t>
      </w:r>
      <w:r w:rsidRPr="00765CC7">
        <w:rPr>
          <w:rStyle w:val="a5"/>
          <w:color w:val="00B050"/>
          <w:sz w:val="30"/>
          <w:szCs w:val="30"/>
        </w:rPr>
        <w:t>“Хочеш навчитися або хочеш, щоб хтось зробив замість тебе?”</w:t>
      </w:r>
      <w:r w:rsidRPr="00765CC7">
        <w:rPr>
          <w:color w:val="00B050"/>
          <w:sz w:val="30"/>
          <w:szCs w:val="30"/>
        </w:rPr>
        <w:t xml:space="preserve"> Швидше за все дитина вибере другий варіант, але рано чи пізно дійде справа і до першого.</w:t>
      </w:r>
    </w:p>
    <w:p w:rsidR="00923565" w:rsidRPr="00765CC7" w:rsidRDefault="00923565" w:rsidP="00923565">
      <w:pPr>
        <w:pStyle w:val="a4"/>
        <w:jc w:val="both"/>
        <w:rPr>
          <w:color w:val="0000CC"/>
          <w:sz w:val="30"/>
          <w:szCs w:val="30"/>
        </w:rPr>
      </w:pPr>
      <w:r w:rsidRPr="00765CC7">
        <w:rPr>
          <w:color w:val="0000CC"/>
          <w:sz w:val="30"/>
          <w:szCs w:val="30"/>
        </w:rPr>
        <w:t>7.</w:t>
      </w:r>
      <w:r w:rsidRPr="00765CC7">
        <w:rPr>
          <w:rStyle w:val="a5"/>
          <w:color w:val="0000CC"/>
          <w:sz w:val="30"/>
          <w:szCs w:val="30"/>
        </w:rPr>
        <w:t> “Давай розберемо цю велику справу на маленькі і з’ясуємо, з якими моментами ти зможеш впоратися, а з якими потрібно тобі допомогти.”</w:t>
      </w:r>
    </w:p>
    <w:p w:rsidR="00923565" w:rsidRPr="00765CC7" w:rsidRDefault="00923565" w:rsidP="00923565">
      <w:pPr>
        <w:pStyle w:val="a4"/>
        <w:jc w:val="both"/>
        <w:rPr>
          <w:color w:val="00B050"/>
          <w:sz w:val="30"/>
          <w:szCs w:val="30"/>
        </w:rPr>
      </w:pPr>
      <w:r w:rsidRPr="00765CC7">
        <w:rPr>
          <w:color w:val="00B050"/>
          <w:sz w:val="30"/>
          <w:szCs w:val="30"/>
        </w:rPr>
        <w:t>8. </w:t>
      </w:r>
      <w:r w:rsidRPr="00765CC7">
        <w:rPr>
          <w:rStyle w:val="a5"/>
          <w:color w:val="00B050"/>
          <w:sz w:val="30"/>
          <w:szCs w:val="30"/>
        </w:rPr>
        <w:t>“Нічого страшного, але у тебе добре виходить … (список успіхів)”</w:t>
      </w:r>
      <w:r w:rsidRPr="00765CC7">
        <w:rPr>
          <w:color w:val="00B050"/>
          <w:sz w:val="30"/>
          <w:szCs w:val="30"/>
        </w:rPr>
        <w:t>. І правда, якщо подумати – яке колосальне число найскладніших навичок дитина освоїла за останні 5-10 років!</w:t>
      </w:r>
    </w:p>
    <w:p w:rsidR="00923565" w:rsidRPr="00765CC7" w:rsidRDefault="00923565" w:rsidP="00923565">
      <w:pPr>
        <w:pStyle w:val="a4"/>
        <w:jc w:val="both"/>
        <w:rPr>
          <w:color w:val="0000CC"/>
          <w:sz w:val="30"/>
          <w:szCs w:val="30"/>
        </w:rPr>
      </w:pPr>
      <w:r w:rsidRPr="00765CC7">
        <w:rPr>
          <w:color w:val="0000CC"/>
          <w:sz w:val="30"/>
          <w:szCs w:val="30"/>
        </w:rPr>
        <w:t>9. </w:t>
      </w:r>
      <w:r w:rsidRPr="00765CC7">
        <w:rPr>
          <w:rStyle w:val="a5"/>
          <w:color w:val="0000CC"/>
          <w:sz w:val="30"/>
          <w:szCs w:val="30"/>
        </w:rPr>
        <w:t>“Як думаєш, доведеться цього коли-небудь вчитися або можна обійтися?”</w:t>
      </w:r>
      <w:r w:rsidRPr="00765CC7">
        <w:rPr>
          <w:color w:val="0000CC"/>
          <w:sz w:val="30"/>
          <w:szCs w:val="30"/>
        </w:rPr>
        <w:br/>
        <w:t>Не потрібно розповідати про необхідність деяких навиків, нехай дитина сама розбереться.</w:t>
      </w:r>
    </w:p>
    <w:p w:rsidR="00923565" w:rsidRPr="00D313DE" w:rsidRDefault="00923565"/>
    <w:sectPr w:rsidR="00923565" w:rsidRPr="00D313DE" w:rsidSect="00BB2734">
      <w:pgSz w:w="11906" w:h="16838"/>
      <w:pgMar w:top="851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DDEE7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C"/>
    <w:multiLevelType w:val="multilevel"/>
    <w:tmpl w:val="490228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D"/>
    <w:multiLevelType w:val="multilevel"/>
    <w:tmpl w:val="33EAFC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F"/>
    <w:multiLevelType w:val="multilevel"/>
    <w:tmpl w:val="084464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11"/>
    <w:multiLevelType w:val="multilevel"/>
    <w:tmpl w:val="3C9A3F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13"/>
    <w:multiLevelType w:val="multilevel"/>
    <w:tmpl w:val="4D341D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19"/>
    <w:multiLevelType w:val="multilevel"/>
    <w:tmpl w:val="9AB0BC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000001C"/>
    <w:multiLevelType w:val="hybridMultilevel"/>
    <w:tmpl w:val="17B850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D"/>
    <w:multiLevelType w:val="multilevel"/>
    <w:tmpl w:val="79ECD8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21"/>
    <w:multiLevelType w:val="multilevel"/>
    <w:tmpl w:val="C34001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0000023"/>
    <w:multiLevelType w:val="multilevel"/>
    <w:tmpl w:val="326830E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2F"/>
    <w:multiLevelType w:val="multilevel"/>
    <w:tmpl w:val="63BCA94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0000030"/>
    <w:multiLevelType w:val="multilevel"/>
    <w:tmpl w:val="8F2AA1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0000031"/>
    <w:multiLevelType w:val="multilevel"/>
    <w:tmpl w:val="D73CD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0000042"/>
    <w:multiLevelType w:val="multilevel"/>
    <w:tmpl w:val="EFEE3E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45"/>
    <w:multiLevelType w:val="multilevel"/>
    <w:tmpl w:val="52F270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D971D6"/>
    <w:multiLevelType w:val="multilevel"/>
    <w:tmpl w:val="A3101A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3"/>
    <w:rsid w:val="00041923"/>
    <w:rsid w:val="000D5583"/>
    <w:rsid w:val="001D7522"/>
    <w:rsid w:val="001F3C50"/>
    <w:rsid w:val="002451C5"/>
    <w:rsid w:val="0057073A"/>
    <w:rsid w:val="00765CC7"/>
    <w:rsid w:val="00855E16"/>
    <w:rsid w:val="00923565"/>
    <w:rsid w:val="00BB2734"/>
    <w:rsid w:val="00BF37F0"/>
    <w:rsid w:val="00C7585B"/>
    <w:rsid w:val="00D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6631AB79-8FF5-4AF2-BAF0-1803773A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34"/>
    <w:rPr>
      <w:rFonts w:ascii="Calibri" w:eastAsia="Calibri" w:hAnsi="Calibri" w:cs="SimSun"/>
      <w:lang w:val="uk-UA"/>
    </w:rPr>
  </w:style>
  <w:style w:type="paragraph" w:styleId="1">
    <w:name w:val="heading 1"/>
    <w:basedOn w:val="a"/>
    <w:link w:val="10"/>
    <w:uiPriority w:val="9"/>
    <w:qFormat/>
    <w:rsid w:val="0092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56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rmal (Web)"/>
    <w:basedOn w:val="a"/>
    <w:uiPriority w:val="99"/>
    <w:rsid w:val="0092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23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269E-8F38-478A-A7E1-574A7C0B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2023-09-13T12:09:00Z</dcterms:created>
  <dcterms:modified xsi:type="dcterms:W3CDTF">2023-09-13T12:09:00Z</dcterms:modified>
</cp:coreProperties>
</file>